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28E" w:rsidRDefault="00143C59">
      <w:pPr>
        <w:spacing w:after="120" w:line="360" w:lineRule="auto"/>
        <w:jc w:val="center"/>
        <w:rPr>
          <w:rFonts w:ascii="Cambria" w:eastAsia="Cambria" w:hAnsi="Cambria" w:cs="Cambria"/>
          <w:b/>
          <w:color w:val="1F497D"/>
          <w:sz w:val="44"/>
        </w:rPr>
      </w:pPr>
      <w:bookmarkStart w:id="0" w:name="_GoBack"/>
      <w:bookmarkEnd w:id="0"/>
      <w:r>
        <w:rPr>
          <w:rFonts w:ascii="Cambria" w:eastAsia="Cambria" w:hAnsi="Cambria" w:cs="Cambria"/>
          <w:b/>
          <w:color w:val="1F497D"/>
          <w:sz w:val="44"/>
        </w:rPr>
        <w:t>ISTRUZIONI OPERATIVE</w:t>
      </w:r>
    </w:p>
    <w:p w:rsidR="00E0328E" w:rsidRDefault="00143C59">
      <w:pPr>
        <w:spacing w:before="120" w:after="120" w:line="360" w:lineRule="auto"/>
        <w:jc w:val="center"/>
        <w:rPr>
          <w:rFonts w:ascii="Cambria" w:eastAsia="Cambria" w:hAnsi="Cambria" w:cs="Cambria"/>
          <w:b/>
          <w:color w:val="1F497D"/>
          <w:sz w:val="32"/>
          <w:shd w:val="clear" w:color="auto" w:fill="FFFFFF"/>
        </w:rPr>
      </w:pPr>
      <w:r>
        <w:rPr>
          <w:rFonts w:ascii="Cambria" w:eastAsia="Cambria" w:hAnsi="Cambria" w:cs="Cambria"/>
          <w:b/>
          <w:color w:val="1F497D"/>
          <w:sz w:val="32"/>
          <w:shd w:val="clear" w:color="auto" w:fill="FFFFFF"/>
        </w:rPr>
        <w:t>Gestione rapporti di lavoro personale scuola in cooperazione applicativa con MEF</w:t>
      </w:r>
    </w:p>
    <w:p w:rsidR="00E0328E" w:rsidRDefault="00143C59">
      <w:pPr>
        <w:spacing w:before="120" w:after="120" w:line="240" w:lineRule="auto"/>
        <w:jc w:val="center"/>
        <w:rPr>
          <w:rFonts w:ascii="Cambria" w:eastAsia="Cambria" w:hAnsi="Cambria" w:cs="Cambria"/>
          <w:b/>
          <w:color w:val="1F497D"/>
          <w:sz w:val="32"/>
          <w:u w:val="single"/>
          <w:shd w:val="clear" w:color="auto" w:fill="FFFFFF"/>
        </w:rPr>
      </w:pPr>
      <w:r>
        <w:rPr>
          <w:rFonts w:ascii="Cambria" w:eastAsia="Cambria" w:hAnsi="Cambria" w:cs="Cambria"/>
          <w:b/>
          <w:color w:val="1F497D"/>
          <w:sz w:val="32"/>
          <w:u w:val="single"/>
          <w:shd w:val="clear" w:color="auto" w:fill="FFFFFF"/>
        </w:rPr>
        <w:t>Rilevazione contratti di supplenza breve e saltuaria su lavoratori fragili</w:t>
      </w:r>
    </w:p>
    <w:p w:rsidR="00E0328E" w:rsidRDefault="00E0328E">
      <w:pPr>
        <w:spacing w:before="120" w:after="120" w:line="240" w:lineRule="auto"/>
        <w:jc w:val="center"/>
        <w:rPr>
          <w:rFonts w:ascii="Cambria" w:eastAsia="Cambria" w:hAnsi="Cambria" w:cs="Cambria"/>
          <w:b/>
          <w:color w:val="1F497D"/>
          <w:sz w:val="32"/>
          <w:shd w:val="clear" w:color="auto" w:fill="FFFFFF"/>
        </w:rPr>
      </w:pPr>
    </w:p>
    <w:p w:rsidR="00E0328E" w:rsidRDefault="00143C59">
      <w:pPr>
        <w:spacing w:after="120"/>
        <w:rPr>
          <w:rFonts w:ascii="Cambria" w:eastAsia="Cambria" w:hAnsi="Cambria" w:cs="Cambria"/>
          <w:b/>
          <w:color w:val="17365D"/>
          <w:spacing w:val="5"/>
          <w:sz w:val="28"/>
        </w:rPr>
      </w:pPr>
      <w:r>
        <w:rPr>
          <w:rFonts w:ascii="Cambria" w:eastAsia="Cambria" w:hAnsi="Cambria" w:cs="Cambria"/>
          <w:b/>
          <w:color w:val="17365D"/>
          <w:spacing w:val="5"/>
          <w:sz w:val="28"/>
        </w:rPr>
        <w:t>Introduzione</w:t>
      </w:r>
    </w:p>
    <w:p w:rsidR="00E0328E" w:rsidRDefault="00143C59">
      <w:pPr>
        <w:spacing w:after="120" w:line="240" w:lineRule="auto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La funzione consente alle scuole di rilevare i contratti di supplenza breve e saltuaria stipulati a copertura delle esigenze di servizio, conseguenti le operazioni di gestione dei lavoratori fragili (art. 26 commi 2 e 2-bis del Decreto-Legge 14 agosto 2020, n. 104</w:t>
      </w:r>
      <w:r>
        <w:rPr>
          <w:rFonts w:ascii="Cambria" w:eastAsia="Cambria" w:hAnsi="Cambria" w:cs="Cambria"/>
          <w:sz w:val="24"/>
          <w:shd w:val="clear" w:color="auto" w:fill="FFFF00"/>
        </w:rPr>
        <w:t>, e successivo art. 15 del D.L. 41/2021</w:t>
      </w:r>
      <w:r>
        <w:rPr>
          <w:rFonts w:ascii="Cambria" w:eastAsia="Cambria" w:hAnsi="Cambria" w:cs="Cambria"/>
          <w:sz w:val="24"/>
        </w:rPr>
        <w:t xml:space="preserve">), nel periodo 1 Settembre 2020 - </w:t>
      </w:r>
      <w:r>
        <w:rPr>
          <w:rFonts w:ascii="Cambria" w:eastAsia="Cambria" w:hAnsi="Cambria" w:cs="Cambria"/>
          <w:sz w:val="24"/>
          <w:shd w:val="clear" w:color="auto" w:fill="FFFF00"/>
        </w:rPr>
        <w:t>30 giugno 2021</w:t>
      </w:r>
      <w:r>
        <w:rPr>
          <w:rFonts w:ascii="Cambria" w:eastAsia="Cambria" w:hAnsi="Cambria" w:cs="Cambria"/>
          <w:sz w:val="24"/>
        </w:rPr>
        <w:t>.</w:t>
      </w:r>
    </w:p>
    <w:p w:rsidR="00E0328E" w:rsidRDefault="00143C59">
      <w:pPr>
        <w:spacing w:after="120" w:line="240" w:lineRule="auto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Tale rilevazione è utile ai soli fini del monitoraggio della spesa, pertanto i contratti rilevati dovranno continuare ad essere gestiti con le consuete funzioni disponibili in SIDI.</w:t>
      </w:r>
    </w:p>
    <w:p w:rsidR="00E0328E" w:rsidRDefault="00143C59">
      <w:pPr>
        <w:spacing w:after="120" w:line="240" w:lineRule="auto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Le scuole che tenute ad effettuare la rilevazione sono quelle competenti per il contratto da rilevare.</w:t>
      </w:r>
    </w:p>
    <w:p w:rsidR="00E0328E" w:rsidRDefault="00143C59">
      <w:pPr>
        <w:spacing w:after="120" w:line="240" w:lineRule="auto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Le tipologie di contratto interessate alla rilevazione sono:</w:t>
      </w:r>
    </w:p>
    <w:p w:rsidR="00E0328E" w:rsidRDefault="00143C59">
      <w:pPr>
        <w:numPr>
          <w:ilvl w:val="0"/>
          <w:numId w:val="1"/>
        </w:numPr>
        <w:suppressAutoHyphens/>
        <w:spacing w:line="249" w:lineRule="auto"/>
        <w:ind w:left="720" w:hanging="36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N01 supplenza breve e saltuaria</w:t>
      </w:r>
    </w:p>
    <w:p w:rsidR="00E0328E" w:rsidRDefault="00143C59">
      <w:pPr>
        <w:numPr>
          <w:ilvl w:val="0"/>
          <w:numId w:val="1"/>
        </w:numPr>
        <w:suppressAutoHyphens/>
        <w:spacing w:line="249" w:lineRule="auto"/>
        <w:ind w:left="720" w:hanging="36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N26 supplenza breve e saltuaria nei casi previsti dall'art.40 c.3 CCNL</w:t>
      </w:r>
    </w:p>
    <w:p w:rsidR="00E0328E" w:rsidRDefault="00143C59">
      <w:pPr>
        <w:numPr>
          <w:ilvl w:val="0"/>
          <w:numId w:val="1"/>
        </w:numPr>
        <w:suppressAutoHyphens/>
        <w:spacing w:line="249" w:lineRule="auto"/>
        <w:ind w:left="720" w:hanging="36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N19 supplenza breve non a copertura di assenza, senza caratterizzazioni (con decorrenza dal 01/01/2021 </w:t>
      </w:r>
      <w:r>
        <w:rPr>
          <w:rFonts w:ascii="Cambria" w:eastAsia="Cambria" w:hAnsi="Cambria" w:cs="Cambria"/>
          <w:sz w:val="24"/>
          <w:shd w:val="clear" w:color="auto" w:fill="FFFF00"/>
        </w:rPr>
        <w:t>e fino al 01/04/2021</w:t>
      </w:r>
      <w:r>
        <w:rPr>
          <w:rFonts w:ascii="Cambria" w:eastAsia="Cambria" w:hAnsi="Cambria" w:cs="Cambria"/>
          <w:sz w:val="24"/>
        </w:rPr>
        <w:t>)</w:t>
      </w:r>
    </w:p>
    <w:p w:rsidR="00E0328E" w:rsidRDefault="00143C59">
      <w:pPr>
        <w:spacing w:after="120" w:line="240" w:lineRule="auto"/>
        <w:jc w:val="both"/>
        <w:rPr>
          <w:rFonts w:ascii="Cambria" w:eastAsia="Cambria" w:hAnsi="Cambria" w:cs="Cambria"/>
          <w:b/>
          <w:sz w:val="24"/>
        </w:rPr>
      </w:pPr>
      <w:proofErr w:type="gramStart"/>
      <w:r>
        <w:rPr>
          <w:rFonts w:ascii="Cambria" w:eastAsia="Cambria" w:hAnsi="Cambria" w:cs="Cambria"/>
          <w:b/>
          <w:sz w:val="24"/>
        </w:rPr>
        <w:t>ATTENZIONE:</w:t>
      </w:r>
      <w:r>
        <w:rPr>
          <w:rFonts w:ascii="Cambria" w:eastAsia="Cambria" w:hAnsi="Cambria" w:cs="Cambria"/>
          <w:b/>
          <w:sz w:val="24"/>
        </w:rPr>
        <w:br/>
        <w:t>I</w:t>
      </w:r>
      <w:proofErr w:type="gramEnd"/>
      <w:r>
        <w:rPr>
          <w:rFonts w:ascii="Cambria" w:eastAsia="Cambria" w:hAnsi="Cambria" w:cs="Cambria"/>
          <w:b/>
          <w:sz w:val="24"/>
        </w:rPr>
        <w:t xml:space="preserve"> contratti verranno rilevati qualunque sia lo stato dei prospetti ad essi associati (ad esempio anche contratti con prospetto R-1 non ancora trasmesso a </w:t>
      </w:r>
      <w:proofErr w:type="spellStart"/>
      <w:r>
        <w:rPr>
          <w:rFonts w:ascii="Cambria" w:eastAsia="Cambria" w:hAnsi="Cambria" w:cs="Cambria"/>
          <w:b/>
          <w:sz w:val="24"/>
        </w:rPr>
        <w:t>NoiPA</w:t>
      </w:r>
      <w:proofErr w:type="spellEnd"/>
      <w:r>
        <w:rPr>
          <w:rFonts w:ascii="Cambria" w:eastAsia="Cambria" w:hAnsi="Cambria" w:cs="Cambria"/>
          <w:b/>
          <w:sz w:val="24"/>
        </w:rPr>
        <w:t xml:space="preserve"> o annullati con prospetto A-1 accettato da </w:t>
      </w:r>
      <w:proofErr w:type="spellStart"/>
      <w:r>
        <w:rPr>
          <w:rFonts w:ascii="Cambria" w:eastAsia="Cambria" w:hAnsi="Cambria" w:cs="Cambria"/>
          <w:b/>
          <w:sz w:val="24"/>
        </w:rPr>
        <w:t>NoiPA</w:t>
      </w:r>
      <w:proofErr w:type="spellEnd"/>
      <w:r>
        <w:rPr>
          <w:rFonts w:ascii="Cambria" w:eastAsia="Cambria" w:hAnsi="Cambria" w:cs="Cambria"/>
          <w:b/>
          <w:sz w:val="24"/>
        </w:rPr>
        <w:t>).</w:t>
      </w:r>
    </w:p>
    <w:p w:rsidR="00E0328E" w:rsidRDefault="00143C59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</w:t>
      </w:r>
    </w:p>
    <w:p w:rsidR="00E0328E" w:rsidRDefault="00E0328E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E0328E" w:rsidRDefault="00143C59">
      <w:pPr>
        <w:spacing w:after="120"/>
        <w:rPr>
          <w:rFonts w:ascii="Cambria" w:eastAsia="Cambria" w:hAnsi="Cambria" w:cs="Cambria"/>
          <w:b/>
          <w:color w:val="17365D"/>
          <w:spacing w:val="5"/>
          <w:sz w:val="28"/>
        </w:rPr>
      </w:pPr>
      <w:r>
        <w:rPr>
          <w:rFonts w:ascii="Cambria" w:eastAsia="Cambria" w:hAnsi="Cambria" w:cs="Cambria"/>
          <w:b/>
          <w:color w:val="17365D"/>
          <w:spacing w:val="5"/>
          <w:sz w:val="28"/>
        </w:rPr>
        <w:t>Modalità di effettuazione della rilevazione</w:t>
      </w:r>
    </w:p>
    <w:p w:rsidR="00E0328E" w:rsidRDefault="00143C59">
      <w:pPr>
        <w:spacing w:after="120" w:line="240" w:lineRule="auto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La funzione è accessibile al percorso SIDI: “</w:t>
      </w:r>
      <w:r>
        <w:rPr>
          <w:rFonts w:ascii="Cambria" w:eastAsia="Cambria" w:hAnsi="Cambria" w:cs="Cambria"/>
          <w:i/>
          <w:sz w:val="24"/>
        </w:rPr>
        <w:t xml:space="preserve">Fascicolo personale scuola =&gt; Gestione Giuridica e Retributiva Contratti Scuola =&gt; Rapporti di lavoro/Indennità di maternità in cooperazione applicativa =&gt; Supplenze Brevi, annuali, per Maternità, Indennità di Maternità fuori Nomina ed Incarichi di Religione =&gt; </w:t>
      </w:r>
      <w:r>
        <w:rPr>
          <w:rFonts w:ascii="Cambria" w:eastAsia="Cambria" w:hAnsi="Cambria" w:cs="Cambria"/>
          <w:b/>
          <w:i/>
          <w:sz w:val="24"/>
        </w:rPr>
        <w:t>Rilevazione contratti in sostituzione lavoratori fragili =&gt; Inserimento</w:t>
      </w:r>
      <w:r>
        <w:rPr>
          <w:rFonts w:ascii="Cambria" w:eastAsia="Cambria" w:hAnsi="Cambria" w:cs="Cambria"/>
          <w:sz w:val="24"/>
        </w:rPr>
        <w:t>”</w:t>
      </w:r>
    </w:p>
    <w:p w:rsidR="00E0328E" w:rsidRDefault="00143C59">
      <w:pPr>
        <w:spacing w:after="120" w:line="240" w:lineRule="auto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Per effettuare la rilevazione di un contratto occorre:</w:t>
      </w:r>
    </w:p>
    <w:p w:rsidR="00E0328E" w:rsidRDefault="00143C59">
      <w:pPr>
        <w:numPr>
          <w:ilvl w:val="0"/>
          <w:numId w:val="2"/>
        </w:numPr>
        <w:spacing w:after="120" w:line="240" w:lineRule="auto"/>
        <w:ind w:left="720" w:hanging="36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Inserire il codice contratto (identificativo RDL) di supplenza breve e saltuaria stipulato a copertura di posto lasciato libero da lavoratore ‘fragile’</w:t>
      </w:r>
    </w:p>
    <w:p w:rsidR="00E0328E" w:rsidRDefault="00143C59">
      <w:pPr>
        <w:numPr>
          <w:ilvl w:val="0"/>
          <w:numId w:val="2"/>
        </w:numPr>
        <w:spacing w:after="120" w:line="240" w:lineRule="auto"/>
        <w:ind w:left="720" w:hanging="36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Selezionare il tasto ‘Avanti’ per vedere prospettati tutti i dati del contratto indicato</w:t>
      </w:r>
    </w:p>
    <w:p w:rsidR="00E0328E" w:rsidRDefault="00143C59">
      <w:pPr>
        <w:numPr>
          <w:ilvl w:val="0"/>
          <w:numId w:val="2"/>
        </w:numPr>
        <w:spacing w:after="120" w:line="240" w:lineRule="auto"/>
        <w:ind w:left="720" w:hanging="36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Salvare la rilevazione</w:t>
      </w:r>
    </w:p>
    <w:p w:rsidR="00E0328E" w:rsidRDefault="00E0328E">
      <w:pPr>
        <w:spacing w:after="120" w:line="240" w:lineRule="auto"/>
        <w:jc w:val="both"/>
        <w:rPr>
          <w:rFonts w:ascii="Cambria" w:eastAsia="Cambria" w:hAnsi="Cambria" w:cs="Cambria"/>
          <w:sz w:val="24"/>
        </w:rPr>
      </w:pPr>
    </w:p>
    <w:p w:rsidR="00E0328E" w:rsidRDefault="00143C59">
      <w:pPr>
        <w:spacing w:after="120"/>
        <w:rPr>
          <w:rFonts w:ascii="Cambria" w:eastAsia="Cambria" w:hAnsi="Cambria" w:cs="Cambria"/>
          <w:b/>
          <w:color w:val="17365D"/>
          <w:spacing w:val="5"/>
          <w:sz w:val="28"/>
        </w:rPr>
      </w:pPr>
      <w:r>
        <w:rPr>
          <w:rFonts w:ascii="Cambria" w:eastAsia="Cambria" w:hAnsi="Cambria" w:cs="Cambria"/>
          <w:b/>
          <w:color w:val="17365D"/>
          <w:spacing w:val="5"/>
          <w:sz w:val="28"/>
        </w:rPr>
        <w:t>Interrogazione/Cancellazione contratti rilevati</w:t>
      </w:r>
    </w:p>
    <w:p w:rsidR="00E0328E" w:rsidRDefault="00143C59">
      <w:pPr>
        <w:spacing w:after="120" w:line="240" w:lineRule="auto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Al percorso SIDI “</w:t>
      </w:r>
      <w:r>
        <w:rPr>
          <w:rFonts w:ascii="Cambria" w:eastAsia="Cambria" w:hAnsi="Cambria" w:cs="Cambria"/>
          <w:i/>
          <w:sz w:val="24"/>
        </w:rPr>
        <w:t xml:space="preserve">Fascicolo personale scuola =&gt; Gestione Giuridica e Retributiva Contratti Scuola =&gt; Rapporti di lavoro/Indennità di maternità in cooperazione applicativa =&gt; Supplenze Brevi, annuali, per Maternità, Indennità di Maternità fuori Nomina ed Incarichi di Religione =&gt; </w:t>
      </w:r>
      <w:r>
        <w:rPr>
          <w:rFonts w:ascii="Cambria" w:eastAsia="Cambria" w:hAnsi="Cambria" w:cs="Cambria"/>
          <w:b/>
          <w:i/>
          <w:sz w:val="24"/>
        </w:rPr>
        <w:t>Rilevazione contratti in sostituzione lavoratori fragili =&gt; Interrogazione/Cancellazione</w:t>
      </w:r>
      <w:r>
        <w:rPr>
          <w:rFonts w:ascii="Cambria" w:eastAsia="Cambria" w:hAnsi="Cambria" w:cs="Cambria"/>
          <w:sz w:val="24"/>
        </w:rPr>
        <w:t>” le scuole potranno:</w:t>
      </w:r>
    </w:p>
    <w:p w:rsidR="00E0328E" w:rsidRDefault="00143C59">
      <w:pPr>
        <w:numPr>
          <w:ilvl w:val="0"/>
          <w:numId w:val="3"/>
        </w:numPr>
        <w:spacing w:after="120" w:line="240" w:lineRule="auto"/>
        <w:ind w:left="720" w:hanging="36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Interrogare i contratti rilevati</w:t>
      </w:r>
    </w:p>
    <w:p w:rsidR="00E0328E" w:rsidRDefault="00143C59">
      <w:pPr>
        <w:numPr>
          <w:ilvl w:val="0"/>
          <w:numId w:val="3"/>
        </w:numPr>
        <w:spacing w:after="120" w:line="240" w:lineRule="auto"/>
        <w:ind w:left="720" w:hanging="36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Cancellare dalla rilevazione i contratti erroneamente indicati</w:t>
      </w:r>
    </w:p>
    <w:p w:rsidR="00E0328E" w:rsidRDefault="00E0328E">
      <w:pPr>
        <w:spacing w:after="0" w:line="240" w:lineRule="auto"/>
        <w:rPr>
          <w:rFonts w:ascii="Cambria" w:eastAsia="Cambria" w:hAnsi="Cambria" w:cs="Cambria"/>
          <w:sz w:val="24"/>
        </w:rPr>
      </w:pPr>
    </w:p>
    <w:sectPr w:rsidR="00E032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17852"/>
    <w:multiLevelType w:val="multilevel"/>
    <w:tmpl w:val="61601E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EB83B73"/>
    <w:multiLevelType w:val="multilevel"/>
    <w:tmpl w:val="B928C8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1C74BFF"/>
    <w:multiLevelType w:val="multilevel"/>
    <w:tmpl w:val="8DA0B4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28E"/>
    <w:rsid w:val="00143C59"/>
    <w:rsid w:val="00751101"/>
    <w:rsid w:val="00E0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985322-C542-408B-A331-83FCACEC8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2021-04-09T09:39:00Z</dcterms:created>
  <dcterms:modified xsi:type="dcterms:W3CDTF">2021-04-09T09:39:00Z</dcterms:modified>
</cp:coreProperties>
</file>